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9" w:rsidRDefault="00C414D9" w:rsidP="00C414D9">
      <w:pPr>
        <w:pStyle w:val="Default"/>
      </w:pPr>
    </w:p>
    <w:p w:rsidR="00C414D9" w:rsidRDefault="00C414D9" w:rsidP="00C414D9">
      <w:pPr>
        <w:pStyle w:val="Default"/>
      </w:pPr>
    </w:p>
    <w:p w:rsidR="00C414D9" w:rsidRDefault="00C414D9" w:rsidP="00C414D9">
      <w:pPr>
        <w:pStyle w:val="Default"/>
      </w:pPr>
    </w:p>
    <w:p w:rsidR="00C414D9" w:rsidRPr="00C414D9" w:rsidRDefault="00C414D9" w:rsidP="00C414D9">
      <w:pPr>
        <w:pStyle w:val="Default"/>
        <w:jc w:val="center"/>
        <w:rPr>
          <w:b/>
          <w:bCs/>
          <w:sz w:val="96"/>
          <w:szCs w:val="96"/>
        </w:rPr>
      </w:pPr>
      <w:r>
        <w:t xml:space="preserve"> </w:t>
      </w:r>
      <w:r>
        <w:rPr>
          <w:b/>
          <w:bCs/>
          <w:sz w:val="96"/>
          <w:szCs w:val="96"/>
        </w:rPr>
        <w:t xml:space="preserve">REGULAMIN </w:t>
      </w:r>
    </w:p>
    <w:p w:rsidR="00C414D9" w:rsidRDefault="00C414D9" w:rsidP="00C414D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Rady </w:t>
      </w:r>
      <w:proofErr w:type="gramStart"/>
      <w:r>
        <w:rPr>
          <w:b/>
          <w:bCs/>
          <w:sz w:val="72"/>
          <w:szCs w:val="72"/>
        </w:rPr>
        <w:t>Rodziców                 Szkoły</w:t>
      </w:r>
      <w:proofErr w:type="gramEnd"/>
      <w:r>
        <w:rPr>
          <w:b/>
          <w:bCs/>
          <w:sz w:val="72"/>
          <w:szCs w:val="72"/>
        </w:rPr>
        <w:t xml:space="preserve"> Podstawowej </w:t>
      </w:r>
    </w:p>
    <w:p w:rsidR="00C414D9" w:rsidRDefault="00C414D9" w:rsidP="00C414D9">
      <w:pPr>
        <w:pStyle w:val="Default"/>
        <w:jc w:val="center"/>
        <w:rPr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w</w:t>
      </w:r>
      <w:proofErr w:type="gramEnd"/>
      <w:r>
        <w:rPr>
          <w:b/>
          <w:bCs/>
          <w:sz w:val="72"/>
          <w:szCs w:val="72"/>
        </w:rPr>
        <w:t xml:space="preserve"> Dobrowodzie </w:t>
      </w:r>
    </w:p>
    <w:p w:rsidR="00C414D9" w:rsidRDefault="00C414D9" w:rsidP="00C414D9">
      <w:pPr>
        <w:pStyle w:val="Default"/>
        <w:pageBreakBefore/>
        <w:spacing w:before="24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ROZDZIAŁ I </w:t>
      </w:r>
    </w:p>
    <w:p w:rsidR="00C414D9" w:rsidRDefault="00C414D9" w:rsidP="00C414D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POSTANOWIENIA OGÓLNE </w:t>
      </w:r>
    </w:p>
    <w:p w:rsidR="00C414D9" w:rsidRDefault="00C414D9" w:rsidP="00C414D9">
      <w:pPr>
        <w:pStyle w:val="Default"/>
        <w:spacing w:before="24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Rodziców </w:t>
      </w:r>
      <w:r>
        <w:rPr>
          <w:b/>
          <w:bCs/>
          <w:color w:val="auto"/>
          <w:sz w:val="23"/>
          <w:szCs w:val="23"/>
        </w:rPr>
        <w:t xml:space="preserve">Szkoły Podstawowej </w:t>
      </w:r>
      <w:r>
        <w:rPr>
          <w:color w:val="auto"/>
          <w:sz w:val="23"/>
          <w:szCs w:val="23"/>
        </w:rPr>
        <w:t xml:space="preserve">w Dobrowodzie działa na podstawie artykułów 53 i 54 Ustawy o systemie oświaty z 7 września 1991 r. (Dz.U. </w:t>
      </w:r>
      <w:proofErr w:type="gramStart"/>
      <w:r>
        <w:rPr>
          <w:color w:val="auto"/>
          <w:sz w:val="23"/>
          <w:szCs w:val="23"/>
        </w:rPr>
        <w:t>z</w:t>
      </w:r>
      <w:proofErr w:type="gramEnd"/>
      <w:r>
        <w:rPr>
          <w:color w:val="auto"/>
          <w:sz w:val="23"/>
          <w:szCs w:val="23"/>
        </w:rPr>
        <w:t xml:space="preserve"> 2004 r. Nr 256, poz. 2572 z późniejszymi zmianami) oraz §31 Statutu </w:t>
      </w:r>
      <w:r>
        <w:rPr>
          <w:b/>
          <w:bCs/>
          <w:color w:val="auto"/>
          <w:sz w:val="23"/>
          <w:szCs w:val="23"/>
        </w:rPr>
        <w:t xml:space="preserve">Szkoły Podstawowej </w:t>
      </w:r>
      <w:r>
        <w:rPr>
          <w:color w:val="auto"/>
          <w:sz w:val="23"/>
          <w:szCs w:val="23"/>
        </w:rPr>
        <w:t xml:space="preserve">w Dobrowodzie. </w:t>
      </w:r>
    </w:p>
    <w:p w:rsidR="00C414D9" w:rsidRDefault="00C414D9" w:rsidP="00C414D9">
      <w:pPr>
        <w:pStyle w:val="Default"/>
        <w:spacing w:before="24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Ilekroć w Regulaminie jest mowa bez bliższego określenia o: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„Szkole” należy przez to rozumieć </w:t>
      </w:r>
      <w:r>
        <w:rPr>
          <w:b/>
          <w:bCs/>
          <w:color w:val="auto"/>
          <w:sz w:val="23"/>
          <w:szCs w:val="23"/>
        </w:rPr>
        <w:t xml:space="preserve">Szkołę Podstawową </w:t>
      </w:r>
      <w:r>
        <w:rPr>
          <w:color w:val="auto"/>
          <w:sz w:val="23"/>
          <w:szCs w:val="23"/>
        </w:rPr>
        <w:t xml:space="preserve">w Dobrowodzie.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„Dyrektorze” należy przez to rozumieć Dyrektora </w:t>
      </w:r>
      <w:r>
        <w:rPr>
          <w:b/>
          <w:bCs/>
          <w:color w:val="auto"/>
          <w:sz w:val="23"/>
          <w:szCs w:val="23"/>
        </w:rPr>
        <w:t xml:space="preserve">Szkoły Podstawowej </w:t>
      </w:r>
      <w:r>
        <w:rPr>
          <w:color w:val="auto"/>
          <w:sz w:val="23"/>
          <w:szCs w:val="23"/>
        </w:rPr>
        <w:t xml:space="preserve">w Dobrowodzie.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„Radzie Pedagogicznej” należy przez to rozumieć Radę Pedagogiczną </w:t>
      </w:r>
      <w:r>
        <w:rPr>
          <w:b/>
          <w:bCs/>
          <w:color w:val="auto"/>
          <w:sz w:val="23"/>
          <w:szCs w:val="23"/>
        </w:rPr>
        <w:t xml:space="preserve">Szkoły </w:t>
      </w:r>
      <w:proofErr w:type="gramStart"/>
      <w:r>
        <w:rPr>
          <w:b/>
          <w:bCs/>
          <w:color w:val="auto"/>
          <w:sz w:val="23"/>
          <w:szCs w:val="23"/>
        </w:rPr>
        <w:t xml:space="preserve">Podstawowej </w:t>
      </w:r>
      <w:r w:rsidR="00E82F2D">
        <w:rPr>
          <w:b/>
          <w:bCs/>
          <w:color w:val="auto"/>
          <w:sz w:val="23"/>
          <w:szCs w:val="23"/>
        </w:rPr>
        <w:t xml:space="preserve">      </w:t>
      </w:r>
      <w:r>
        <w:rPr>
          <w:b/>
          <w:bCs/>
          <w:color w:val="auto"/>
          <w:sz w:val="23"/>
          <w:szCs w:val="23"/>
        </w:rPr>
        <w:t>w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Dobrowodzie.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„Radzie” należy przez to rozumieć Radę Rodziców </w:t>
      </w:r>
      <w:r>
        <w:rPr>
          <w:b/>
          <w:bCs/>
          <w:color w:val="auto"/>
          <w:sz w:val="23"/>
          <w:szCs w:val="23"/>
        </w:rPr>
        <w:t xml:space="preserve">Szkoły Podstawowej </w:t>
      </w:r>
      <w:r>
        <w:rPr>
          <w:color w:val="auto"/>
          <w:sz w:val="23"/>
          <w:szCs w:val="23"/>
        </w:rPr>
        <w:t xml:space="preserve">w Dobrowodzie..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„Organem Prowadzącym” należy przez to rozumieć organ prowadzący </w:t>
      </w:r>
      <w:r>
        <w:rPr>
          <w:b/>
          <w:bCs/>
          <w:color w:val="auto"/>
          <w:sz w:val="23"/>
          <w:szCs w:val="23"/>
        </w:rPr>
        <w:t xml:space="preserve">Szkołę </w:t>
      </w:r>
      <w:proofErr w:type="gramStart"/>
      <w:r>
        <w:rPr>
          <w:b/>
          <w:bCs/>
          <w:color w:val="auto"/>
          <w:sz w:val="23"/>
          <w:szCs w:val="23"/>
        </w:rPr>
        <w:t xml:space="preserve">Podstawową </w:t>
      </w:r>
      <w:r w:rsidR="00E82F2D">
        <w:rPr>
          <w:b/>
          <w:bCs/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>w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Dobrowodzie, to jest Urząd Miasta i Gminy w Busku Zdroju.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„Organie Nadzoru Pedagogicznego” należy przez to rozumieć organ nadzoru pedagogicznego </w:t>
      </w:r>
      <w:r>
        <w:rPr>
          <w:b/>
          <w:bCs/>
          <w:color w:val="auto"/>
          <w:sz w:val="23"/>
          <w:szCs w:val="23"/>
        </w:rPr>
        <w:t xml:space="preserve">Szkoły Podstawowej w </w:t>
      </w:r>
      <w:r>
        <w:rPr>
          <w:color w:val="auto"/>
          <w:sz w:val="23"/>
          <w:szCs w:val="23"/>
        </w:rPr>
        <w:t xml:space="preserve">Dobrowodzie, to jest Świętokrzyskiego Kuratora Oświaty.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„Samorządach Uczniowskich” należy przez to rozumieć samorządy uczniowskie </w:t>
      </w:r>
      <w:r>
        <w:rPr>
          <w:b/>
          <w:bCs/>
          <w:color w:val="auto"/>
          <w:sz w:val="23"/>
          <w:szCs w:val="23"/>
        </w:rPr>
        <w:t xml:space="preserve">Szkoły Podstawowej w </w:t>
      </w:r>
      <w:r>
        <w:rPr>
          <w:color w:val="auto"/>
          <w:sz w:val="23"/>
          <w:szCs w:val="23"/>
        </w:rPr>
        <w:t xml:space="preserve">Dobrowodzie. </w:t>
      </w:r>
    </w:p>
    <w:p w:rsidR="00C414D9" w:rsidRDefault="00C414D9" w:rsidP="00C414D9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Rada Rodziców </w:t>
      </w:r>
      <w:r>
        <w:rPr>
          <w:b/>
          <w:bCs/>
          <w:color w:val="auto"/>
          <w:sz w:val="23"/>
          <w:szCs w:val="23"/>
        </w:rPr>
        <w:t xml:space="preserve">Szkoły Podstawowej w </w:t>
      </w:r>
      <w:r>
        <w:rPr>
          <w:color w:val="auto"/>
          <w:sz w:val="23"/>
          <w:szCs w:val="23"/>
        </w:rPr>
        <w:t xml:space="preserve">Dobrowodzie jest jednocześnie reprezentantem rodziców uczniów </w:t>
      </w:r>
      <w:r>
        <w:rPr>
          <w:b/>
          <w:bCs/>
          <w:color w:val="auto"/>
          <w:sz w:val="23"/>
          <w:szCs w:val="23"/>
        </w:rPr>
        <w:t xml:space="preserve">Szkoły Podstawowej w </w:t>
      </w:r>
      <w:r>
        <w:rPr>
          <w:color w:val="auto"/>
          <w:sz w:val="23"/>
          <w:szCs w:val="23"/>
        </w:rPr>
        <w:t xml:space="preserve">Dobrowodzie.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§3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Siedzibą Rady jest budynek Szkoły Podstawowej w Dobrowodzie, Dobrowoda 26.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§4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jest organem społecznym i samorządnym, współdziałającym z: Dyrektorem, Radą Pedagogiczną, Samorządami Uczniowskimi, Organem Prowadzącym i Organem Nadzoru Pedagogicznego oraz innymi organizacjami i instytucjami, </w:t>
      </w:r>
      <w:proofErr w:type="gramStart"/>
      <w:r>
        <w:rPr>
          <w:color w:val="auto"/>
          <w:sz w:val="23"/>
          <w:szCs w:val="23"/>
        </w:rPr>
        <w:t>wspierającymi realizację</w:t>
      </w:r>
      <w:proofErr w:type="gramEnd"/>
      <w:r>
        <w:rPr>
          <w:color w:val="auto"/>
          <w:sz w:val="23"/>
          <w:szCs w:val="23"/>
        </w:rPr>
        <w:t xml:space="preserve"> statutowych zadań szkoły i przedszkola.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§5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Podstawowe zasady działania Rady określa Regulamin wprowadzony uchwałą Rady Rodziców Szkoły Podstawowej w Dobrowodzie.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§6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Kadencja Rady Rodziców trwa jeden rok szkolny i kończy się w przeddzień odbycia pierwszego posiedzenia nowej Rady, nie dłużej jednak niż do 30 września w nowym roku szkolnego. </w:t>
      </w:r>
    </w:p>
    <w:p w:rsidR="00C414D9" w:rsidRDefault="00C414D9" w:rsidP="00C414D9">
      <w:pPr>
        <w:pStyle w:val="Default"/>
        <w:spacing w:before="24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ROZDZIAŁ II WYBORY RAD ODDZIAŁOWYCH I RADY RODZICÓW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§7 </w:t>
      </w:r>
    </w:p>
    <w:p w:rsidR="00C414D9" w:rsidRDefault="00C414D9" w:rsidP="00C414D9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Rodzice uczniów Szkoły Podstawowej wybierają swoich przedstawicieli w radach oddziałowych w sposób następujący: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 terminie ustalonym przez Dyrektora odbywają się we wrześniu każdego nowego roku szkolnego pierwsze zebrania klasowe rodziców uczniów/wychowanków Szkoły Podstawowej.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zebraniach klasowych rodzice każdej klasy wybierają rady oddziałowe składające </w:t>
      </w:r>
      <w:proofErr w:type="gramStart"/>
      <w:r>
        <w:rPr>
          <w:color w:val="auto"/>
          <w:sz w:val="23"/>
          <w:szCs w:val="23"/>
        </w:rPr>
        <w:t xml:space="preserve">się </w:t>
      </w:r>
      <w:r w:rsidR="00E82F2D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z</w:t>
      </w:r>
      <w:proofErr w:type="gramEnd"/>
      <w:r>
        <w:rPr>
          <w:color w:val="auto"/>
          <w:sz w:val="23"/>
          <w:szCs w:val="23"/>
        </w:rPr>
        <w:t xml:space="preserve"> trzech rodziców uczniów danego oddziału.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wyborach, o których mowa w punkcie 2, jednego ucznia reprezentuje jeden rodzic.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Wychowawca klasy otwiera w danym oddziale część zebrania </w:t>
      </w:r>
      <w:proofErr w:type="gramStart"/>
      <w:r>
        <w:rPr>
          <w:color w:val="auto"/>
          <w:sz w:val="23"/>
          <w:szCs w:val="23"/>
        </w:rPr>
        <w:t>poświęconą wyborom</w:t>
      </w:r>
      <w:proofErr w:type="gramEnd"/>
      <w:r>
        <w:rPr>
          <w:color w:val="auto"/>
          <w:sz w:val="23"/>
          <w:szCs w:val="23"/>
        </w:rPr>
        <w:t xml:space="preserve"> rady oddziałowej i jej przewodniczy.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 zadań wychowawcy, jako przewodniczącego, należy: </w:t>
      </w:r>
    </w:p>
    <w:p w:rsidR="00C414D9" w:rsidRDefault="00C414D9" w:rsidP="00C414D9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przyjmowanie zgłoszeń kandydatur na członków rady oddziałowej </w:t>
      </w:r>
    </w:p>
    <w:p w:rsidR="00C414D9" w:rsidRDefault="00C414D9" w:rsidP="00C414D9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 xml:space="preserve">) przygotowanie we współpracy z rodzicami kart do głosowania </w:t>
      </w:r>
    </w:p>
    <w:p w:rsidR="00C414D9" w:rsidRDefault="00C414D9" w:rsidP="00C414D9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</w:t>
      </w:r>
      <w:proofErr w:type="gramEnd"/>
      <w:r>
        <w:rPr>
          <w:color w:val="auto"/>
          <w:sz w:val="23"/>
          <w:szCs w:val="23"/>
        </w:rPr>
        <w:t xml:space="preserve">) nadzorowanie przebiegu głosowania </w:t>
      </w:r>
    </w:p>
    <w:p w:rsidR="00C414D9" w:rsidRDefault="00C414D9" w:rsidP="00C414D9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</w:t>
      </w:r>
      <w:proofErr w:type="gramEnd"/>
      <w:r>
        <w:rPr>
          <w:color w:val="auto"/>
          <w:sz w:val="23"/>
          <w:szCs w:val="23"/>
        </w:rPr>
        <w:t xml:space="preserve">) obliczenie głosów w obecności rodziców, przy pomocy jednego z nich. Rodzic ten nie może być kandydatem do rady oddziałowej. </w:t>
      </w:r>
    </w:p>
    <w:p w:rsidR="00C414D9" w:rsidRDefault="00C414D9" w:rsidP="00C414D9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) ogłoszenie wyników głosowania.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Wychowawca przyjmuje zgłoszenia kandydatów spośród rodziców, którzy przybyli na pierwsze zebranie.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Tajne wybory odbywają się przy nieograniczonej liczbie kandydatów zgłoszonych przez rodziców, przy czym liczba kandydatów nie może być mniejsza niż trzech.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Osoba kandydująca do rady oddziałowej musi wyrazić na to zgodę.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głosowaniu bierze udział tylko jeden rodzic danego ucznia.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Głosowanie odbywa się na przygotowanych kartach do głosowania.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Na karcie do głosowania umieszcza się w porządku alfabetycznym nazwiska i imiona kandydatów.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Rodzic, biorący udział w wyborach, stawia znak „X” obok jednego, dwóch lub trzech nazwisk kandydatów, na których głosuje.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Głos uważa się za ważny, jeżeli na karcie do głosowania wyborca wskazał znakiem X jedną, dwie lub trzy osoby, na które głosuje.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 wybranych do rady oddziałowej uważa się trzech pierwszych kandydatów, którzy uzyskali największe liczby głosów. </w:t>
      </w:r>
    </w:p>
    <w:p w:rsidR="00C414D9" w:rsidRDefault="00C414D9" w:rsidP="00C414D9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przypadku, gdy trzecia i kolejna osoba lub kolejne osoby uzyskają taką samą liczbę głosów, głosowanie na te osoby zostaje powtórzone. Kolejne tury </w:t>
      </w:r>
      <w:proofErr w:type="gramStart"/>
      <w:r>
        <w:rPr>
          <w:color w:val="auto"/>
          <w:sz w:val="23"/>
          <w:szCs w:val="23"/>
        </w:rPr>
        <w:t>wyborów przeprowadzane</w:t>
      </w:r>
      <w:proofErr w:type="gramEnd"/>
      <w:r>
        <w:rPr>
          <w:color w:val="auto"/>
          <w:sz w:val="23"/>
          <w:szCs w:val="23"/>
        </w:rPr>
        <w:t xml:space="preserve"> są na tym samym zebraniu, aż do ustalenia pełnego składu rady oddziałowej. </w:t>
      </w:r>
    </w:p>
    <w:p w:rsidR="00C2037A" w:rsidRDefault="00C2037A" w:rsidP="00C2037A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Przebieg czynności, o których mowa </w:t>
      </w:r>
      <w:proofErr w:type="gramStart"/>
      <w:r>
        <w:rPr>
          <w:color w:val="auto"/>
          <w:sz w:val="23"/>
          <w:szCs w:val="23"/>
        </w:rPr>
        <w:t>w ust</w:t>
      </w:r>
      <w:proofErr w:type="gramEnd"/>
      <w:r>
        <w:rPr>
          <w:color w:val="auto"/>
          <w:sz w:val="23"/>
          <w:szCs w:val="23"/>
        </w:rPr>
        <w:t xml:space="preserve">. 1, dokumentuje protokół sporządzony przez wychowawcę lub jednego z rodziców, a podpisany przez wychowawcę i członków wybranej rady oddziałowej w obecności rodziców. </w:t>
      </w:r>
    </w:p>
    <w:p w:rsidR="00C2037A" w:rsidRDefault="00C2037A" w:rsidP="00C2037A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w ciągu roku szkolnego skład rady oddziałowej ulegnie zmniejszeniu, przeprowadza się wybory uzupełniające w tym oddziale, na zasadach określonych odpowiednio w ust. 1 w terminie nie </w:t>
      </w:r>
      <w:proofErr w:type="gramStart"/>
      <w:r>
        <w:rPr>
          <w:color w:val="auto"/>
          <w:sz w:val="23"/>
          <w:szCs w:val="23"/>
        </w:rPr>
        <w:t>przekraczającym 30 dni</w:t>
      </w:r>
      <w:proofErr w:type="gramEnd"/>
      <w:r>
        <w:rPr>
          <w:color w:val="auto"/>
          <w:sz w:val="23"/>
          <w:szCs w:val="23"/>
        </w:rPr>
        <w:t xml:space="preserve"> od dnia zmniejszenia się składu rady oddziałowej. W czasie wakacji wyborów uzupełniających nie przeprowadza się. </w:t>
      </w:r>
    </w:p>
    <w:p w:rsidR="00C414D9" w:rsidRPr="00C2037A" w:rsidRDefault="00C2037A" w:rsidP="00C2037A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Członkowie każdej rady oddziałowej wybierają ze swojego grona przewodniczącego rady oddziałowej oraz osobę, która będzie przedstawicielem rady oddziałowej w Radzie Rodziców.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§8 </w:t>
      </w:r>
    </w:p>
    <w:p w:rsidR="00C414D9" w:rsidRDefault="00C414D9" w:rsidP="00C414D9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Członkostwo w Radzie Rodziców lub radzie oddziałowej wygasa w przypadku: </w:t>
      </w:r>
    </w:p>
    <w:p w:rsidR="00C414D9" w:rsidRDefault="00C414D9" w:rsidP="00C414D9">
      <w:pPr>
        <w:pStyle w:val="Default"/>
        <w:ind w:left="64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ukończenia szkoły przez dziecko, przy czym kończy się ono z dniem 31 sierpnia </w:t>
      </w:r>
      <w:proofErr w:type="gramStart"/>
      <w:r>
        <w:rPr>
          <w:color w:val="auto"/>
          <w:sz w:val="23"/>
          <w:szCs w:val="23"/>
        </w:rPr>
        <w:t xml:space="preserve">roku, </w:t>
      </w:r>
      <w:r w:rsidR="00E82F2D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którym uczeń kończy szkołę, </w:t>
      </w:r>
    </w:p>
    <w:p w:rsidR="00C414D9" w:rsidRDefault="00C414D9" w:rsidP="00C414D9">
      <w:pPr>
        <w:pStyle w:val="Default"/>
        <w:ind w:left="64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2) w związku z przeniesieniem dziecka do innej szkoły, z końcem miesiąca, w którym to przeniesienie nastąpiło, </w:t>
      </w:r>
    </w:p>
    <w:p w:rsidR="00C414D9" w:rsidRDefault="00C414D9" w:rsidP="00C414D9">
      <w:pPr>
        <w:pStyle w:val="Default"/>
        <w:ind w:left="64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zrzeczenia się członkostwa, </w:t>
      </w:r>
    </w:p>
    <w:p w:rsidR="00C414D9" w:rsidRDefault="00C414D9" w:rsidP="00C414D9">
      <w:pPr>
        <w:pStyle w:val="Default"/>
        <w:ind w:left="64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niebrania udziału w pracach Rady lub odpowiednio rady oddziałowej bez uzasadnionych przyczyn przez trzy kolejne zebrania odpowiednio Rady lub rady oddziałowej, </w:t>
      </w:r>
    </w:p>
    <w:p w:rsidR="00C414D9" w:rsidRDefault="00C414D9" w:rsidP="00C414D9">
      <w:pPr>
        <w:pStyle w:val="Default"/>
        <w:ind w:left="64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śmierci. </w:t>
      </w:r>
    </w:p>
    <w:p w:rsidR="00C414D9" w:rsidRDefault="00C414D9" w:rsidP="00C414D9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Wygaśnięcie członkostwa w przypadkach określonych w punktach 1) do 4) stwierdza Rada Rodziców lub odpowiednia rada oddziałowa. </w:t>
      </w:r>
    </w:p>
    <w:p w:rsidR="00C414D9" w:rsidRDefault="00C414D9" w:rsidP="00C414D9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Uzupełnienie składu Rady następuje w trybie określonym </w:t>
      </w:r>
      <w:proofErr w:type="gramStart"/>
      <w:r>
        <w:rPr>
          <w:color w:val="auto"/>
          <w:sz w:val="23"/>
          <w:szCs w:val="23"/>
        </w:rPr>
        <w:t>w §8 ust</w:t>
      </w:r>
      <w:proofErr w:type="gramEnd"/>
      <w:r>
        <w:rPr>
          <w:color w:val="auto"/>
          <w:sz w:val="23"/>
          <w:szCs w:val="23"/>
        </w:rPr>
        <w:t xml:space="preserve">. 8, a składu rady oddziałowej zgodnie z §8 ust. 3. 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ROZDZIAŁ III </w:t>
      </w:r>
    </w:p>
    <w:p w:rsidR="00C414D9" w:rsidRDefault="00C414D9" w:rsidP="00C414D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CELE I ZADANIA ORAZ PRAWA RADY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§9 </w:t>
      </w:r>
    </w:p>
    <w:p w:rsidR="00C414D9" w:rsidRDefault="00C414D9" w:rsidP="00C414D9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Głównym celem Rady jest działanie na rzecz wychowawczej i opiekuńczej funkcji Szkoły. </w:t>
      </w:r>
    </w:p>
    <w:p w:rsidR="00C414D9" w:rsidRDefault="00C414D9" w:rsidP="00C414D9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 zadań Rady należy w szczególności: </w:t>
      </w:r>
    </w:p>
    <w:p w:rsidR="00C414D9" w:rsidRDefault="00C414D9" w:rsidP="00E82F2D">
      <w:pPr>
        <w:pStyle w:val="Default"/>
        <w:ind w:left="567" w:hanging="207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pobudzanie i organizowanie różnych form </w:t>
      </w:r>
      <w:proofErr w:type="gramStart"/>
      <w:r>
        <w:rPr>
          <w:color w:val="auto"/>
          <w:sz w:val="23"/>
          <w:szCs w:val="23"/>
        </w:rPr>
        <w:t>aktywności rodziców</w:t>
      </w:r>
      <w:proofErr w:type="gramEnd"/>
      <w:r>
        <w:rPr>
          <w:color w:val="auto"/>
          <w:sz w:val="23"/>
          <w:szCs w:val="23"/>
        </w:rPr>
        <w:t xml:space="preserve"> na rzecz wspomagania realizacji celów i zadań Szkoły, </w:t>
      </w:r>
    </w:p>
    <w:p w:rsidR="00C414D9" w:rsidRDefault="00C414D9" w:rsidP="00C414D9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współudział w bieżącym i perspektywicznym programowaniu pracy Szkoły, </w:t>
      </w:r>
    </w:p>
    <w:p w:rsidR="00C414D9" w:rsidRDefault="00C414D9" w:rsidP="00C414D9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pomoc w doskonaleniu organizacji i warunków pracy Szkoły i Przedszkola, </w:t>
      </w:r>
    </w:p>
    <w:p w:rsidR="00C414D9" w:rsidRDefault="00C414D9" w:rsidP="00C414D9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udział w realizacji programów nauczania, wychowania oraz zadań opiekuńczych Szkoły, </w:t>
      </w:r>
    </w:p>
    <w:p w:rsidR="00C414D9" w:rsidRDefault="00C414D9" w:rsidP="00C414D9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>współ</w:t>
      </w:r>
      <w:r w:rsidR="00C2037A">
        <w:rPr>
          <w:color w:val="auto"/>
          <w:sz w:val="23"/>
          <w:szCs w:val="23"/>
        </w:rPr>
        <w:t>praca ze środowiskiem lokalnym,</w:t>
      </w:r>
    </w:p>
    <w:p w:rsidR="00C2037A" w:rsidRDefault="00C2037A" w:rsidP="00E82F2D">
      <w:pPr>
        <w:pStyle w:val="Default"/>
        <w:ind w:left="567" w:hanging="207"/>
        <w:jc w:val="both"/>
        <w:rPr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>udzielanie</w:t>
      </w:r>
      <w:proofErr w:type="gramEnd"/>
      <w:r>
        <w:rPr>
          <w:color w:val="auto"/>
          <w:sz w:val="23"/>
          <w:szCs w:val="23"/>
        </w:rPr>
        <w:t xml:space="preserve"> pomocy samorządowi uczniowskiemu oraz innym organizacjom społecznym działającym w szkole i przedszkolu, </w:t>
      </w:r>
    </w:p>
    <w:p w:rsidR="00C2037A" w:rsidRDefault="00C2037A" w:rsidP="00E82F2D">
      <w:pPr>
        <w:pStyle w:val="Default"/>
        <w:ind w:left="567" w:hanging="207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organizowanie działalności mającej na celu podnoszenie kultury pedagogicznej w </w:t>
      </w:r>
      <w:proofErr w:type="gramStart"/>
      <w:r>
        <w:rPr>
          <w:color w:val="auto"/>
          <w:sz w:val="23"/>
          <w:szCs w:val="23"/>
        </w:rPr>
        <w:t xml:space="preserve">rodzinie </w:t>
      </w:r>
      <w:r w:rsidR="00E82F2D"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 xml:space="preserve"> środowisku lokalnym, </w:t>
      </w:r>
    </w:p>
    <w:p w:rsidR="00C2037A" w:rsidRDefault="00C2037A" w:rsidP="00E82F2D">
      <w:pPr>
        <w:pStyle w:val="Default"/>
        <w:ind w:left="567" w:hanging="20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podejmowanie działań na rzecz pozyskiwania dodatkowych środków finansowych dla Szkoły, zwłaszcza na działalność wychowawczą i pozalekcyjną, </w:t>
      </w:r>
    </w:p>
    <w:p w:rsidR="00C2037A" w:rsidRDefault="00C2037A" w:rsidP="00C2037A">
      <w:pPr>
        <w:pStyle w:val="Default"/>
        <w:ind w:left="720" w:hanging="360"/>
        <w:rPr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>tworzenie</w:t>
      </w:r>
      <w:proofErr w:type="gramEnd"/>
      <w:r>
        <w:rPr>
          <w:color w:val="auto"/>
          <w:sz w:val="23"/>
          <w:szCs w:val="23"/>
        </w:rPr>
        <w:t xml:space="preserve"> klimatu twórczej współpracy jak najliczniejszej grupy rodziców ze Szkołą. </w:t>
      </w:r>
    </w:p>
    <w:p w:rsidR="00C2037A" w:rsidRDefault="00C2037A" w:rsidP="00E82F2D">
      <w:pPr>
        <w:pStyle w:val="Default"/>
        <w:ind w:left="426" w:hanging="66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color w:val="auto"/>
          <w:sz w:val="23"/>
          <w:szCs w:val="23"/>
        </w:rPr>
        <w:t xml:space="preserve">współpraca z radami oddziałowymi przede wszystkim w celu realizacji zadań Rady na szczeblu klasowym oraz aktywizacji ogółu rodziców w działaniach na rzecz klas i Szkoły. </w:t>
      </w:r>
    </w:p>
    <w:p w:rsidR="00C2037A" w:rsidRDefault="00C2037A" w:rsidP="00C414D9">
      <w:pPr>
        <w:pStyle w:val="Default"/>
        <w:ind w:left="720" w:hanging="360"/>
        <w:rPr>
          <w:color w:val="auto"/>
          <w:sz w:val="23"/>
          <w:szCs w:val="23"/>
        </w:rPr>
      </w:pPr>
    </w:p>
    <w:p w:rsidR="00C2037A" w:rsidRDefault="00C2037A" w:rsidP="00C2037A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Do kompetencji Rady Rodziców, z zastrzeżeniem zawartym </w:t>
      </w:r>
      <w:proofErr w:type="gramStart"/>
      <w:r>
        <w:rPr>
          <w:color w:val="auto"/>
          <w:sz w:val="23"/>
          <w:szCs w:val="23"/>
        </w:rPr>
        <w:t>w ust</w:t>
      </w:r>
      <w:proofErr w:type="gramEnd"/>
      <w:r>
        <w:rPr>
          <w:color w:val="auto"/>
          <w:sz w:val="23"/>
          <w:szCs w:val="23"/>
        </w:rPr>
        <w:t>. 4, należy:</w:t>
      </w:r>
    </w:p>
    <w:p w:rsidR="00C2037A" w:rsidRDefault="00C2037A" w:rsidP="00C2037A">
      <w:pPr>
        <w:pStyle w:val="Default"/>
        <w:numPr>
          <w:ilvl w:val="0"/>
          <w:numId w:val="28"/>
        </w:numPr>
        <w:ind w:left="567" w:hanging="283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uchwalanie</w:t>
      </w:r>
      <w:proofErr w:type="gramEnd"/>
      <w:r>
        <w:rPr>
          <w:color w:val="auto"/>
          <w:sz w:val="23"/>
          <w:szCs w:val="23"/>
        </w:rPr>
        <w:t xml:space="preserve"> w porozumieniu z Radą Pedagogiczną: </w:t>
      </w:r>
    </w:p>
    <w:p w:rsidR="00C2037A" w:rsidRDefault="00C2037A" w:rsidP="00C2037A">
      <w:pPr>
        <w:pStyle w:val="Default"/>
        <w:ind w:left="709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programu wychowawczego Szkoły obejmującego wszystkie treści i </w:t>
      </w:r>
      <w:proofErr w:type="gramStart"/>
      <w:r>
        <w:rPr>
          <w:color w:val="auto"/>
          <w:sz w:val="23"/>
          <w:szCs w:val="23"/>
        </w:rPr>
        <w:t xml:space="preserve">działania </w:t>
      </w:r>
      <w:r w:rsidR="00E82F2D"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>o</w:t>
      </w:r>
      <w:proofErr w:type="gramEnd"/>
      <w:r>
        <w:rPr>
          <w:color w:val="auto"/>
          <w:sz w:val="23"/>
          <w:szCs w:val="23"/>
        </w:rPr>
        <w:t xml:space="preserve"> charakterze wychowawczym skierowane do uczniów, realizowanego przez nauczycieli, </w:t>
      </w:r>
    </w:p>
    <w:p w:rsidR="00C2037A" w:rsidRDefault="00C2037A" w:rsidP="00C2037A">
      <w:pPr>
        <w:pStyle w:val="Default"/>
        <w:ind w:left="709" w:hanging="142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 xml:space="preserve">) programu profilaktyki dostosowanego do potrzeb rozwojowych uczniów/wychowanków oraz potrzeb danego środowiska, obejmującego wszystkie treści i działania o charakterze profilaktycznym skierowane do uczniów, nauczycieli i rodziców, </w:t>
      </w:r>
    </w:p>
    <w:p w:rsidR="00C2037A" w:rsidRDefault="00C2037A" w:rsidP="00C2037A">
      <w:pPr>
        <w:pStyle w:val="Default"/>
        <w:ind w:left="1080" w:hanging="513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</w:t>
      </w:r>
      <w:proofErr w:type="gramEnd"/>
      <w:r>
        <w:rPr>
          <w:color w:val="auto"/>
          <w:sz w:val="23"/>
          <w:szCs w:val="23"/>
        </w:rPr>
        <w:t xml:space="preserve">) uchwalanie Regulaminu Rady, </w:t>
      </w:r>
    </w:p>
    <w:p w:rsidR="00C2037A" w:rsidRDefault="00C2037A" w:rsidP="00C2037A">
      <w:pPr>
        <w:pStyle w:val="Default"/>
        <w:numPr>
          <w:ilvl w:val="0"/>
          <w:numId w:val="28"/>
        </w:numPr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opiniowanie</w:t>
      </w:r>
      <w:proofErr w:type="gramEnd"/>
      <w:r>
        <w:rPr>
          <w:color w:val="auto"/>
          <w:sz w:val="23"/>
          <w:szCs w:val="23"/>
        </w:rPr>
        <w:t xml:space="preserve"> programu i harmonogramu poprawy efektywności kształcenia lub wychowania Szkoły, </w:t>
      </w:r>
    </w:p>
    <w:p w:rsidR="00C2037A" w:rsidRDefault="00C2037A" w:rsidP="00C2037A">
      <w:pPr>
        <w:pStyle w:val="Default"/>
        <w:numPr>
          <w:ilvl w:val="0"/>
          <w:numId w:val="28"/>
        </w:numPr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opiniowanie</w:t>
      </w:r>
      <w:proofErr w:type="gramEnd"/>
      <w:r>
        <w:rPr>
          <w:color w:val="auto"/>
          <w:sz w:val="23"/>
          <w:szCs w:val="23"/>
        </w:rPr>
        <w:t xml:space="preserve"> projektu planu finansowego składanego przez Dyrektora Szkoły. </w:t>
      </w:r>
    </w:p>
    <w:p w:rsidR="00C2037A" w:rsidRDefault="00C2037A" w:rsidP="00C2037A">
      <w:pPr>
        <w:pStyle w:val="Default"/>
        <w:numPr>
          <w:ilvl w:val="0"/>
          <w:numId w:val="28"/>
        </w:numPr>
        <w:ind w:left="567" w:hanging="2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Rada Rodziców w terminie 30 dni od dnia rozpoczęcia roku szkolnego nie uzyska porozumienia z Radą Pedagogiczną w sprawie programu, o którym mowa </w:t>
      </w:r>
      <w:proofErr w:type="gramStart"/>
      <w:r>
        <w:rPr>
          <w:color w:val="auto"/>
          <w:sz w:val="23"/>
          <w:szCs w:val="23"/>
        </w:rPr>
        <w:t>w ust</w:t>
      </w:r>
      <w:proofErr w:type="gramEnd"/>
      <w:r>
        <w:rPr>
          <w:color w:val="auto"/>
          <w:sz w:val="23"/>
          <w:szCs w:val="23"/>
        </w:rPr>
        <w:t>. 3 pkt 1) lit. a lub b,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ROZDZIAŁ IV </w:t>
      </w:r>
    </w:p>
    <w:p w:rsidR="00C414D9" w:rsidRDefault="00C414D9" w:rsidP="00C414D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ORGANIZACJA RADY I PODSTAWOWE ZASADY JEJ PRACY </w:t>
      </w: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§10 </w:t>
      </w:r>
    </w:p>
    <w:p w:rsidR="00C414D9" w:rsidRDefault="00C414D9" w:rsidP="00C2037A">
      <w:pPr>
        <w:pStyle w:val="Default"/>
        <w:numPr>
          <w:ilvl w:val="0"/>
          <w:numId w:val="3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na swym pierwszym posiedzeniu wybiera w głosowaniu jawnym Zarząd Rady w składzie: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Przewodniczący,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dwóch </w:t>
      </w:r>
      <w:proofErr w:type="gramStart"/>
      <w:r>
        <w:rPr>
          <w:color w:val="auto"/>
          <w:sz w:val="23"/>
          <w:szCs w:val="23"/>
        </w:rPr>
        <w:t>Zastępców Przewodniczącego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dwóch Sekretarzy. </w:t>
      </w:r>
    </w:p>
    <w:p w:rsidR="00C414D9" w:rsidRDefault="00C414D9" w:rsidP="00C2037A">
      <w:pPr>
        <w:pStyle w:val="Default"/>
        <w:numPr>
          <w:ilvl w:val="0"/>
          <w:numId w:val="3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może odwołać Zarząd lub każdego z jej członków na wniosek: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Przewodniczącego Rady Rodziców,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 xml:space="preserve">) trzech członków Zarządu Rady, </w:t>
      </w:r>
    </w:p>
    <w:p w:rsidR="00C414D9" w:rsidRDefault="00C414D9" w:rsidP="00C414D9">
      <w:pPr>
        <w:pStyle w:val="Default"/>
        <w:ind w:left="720" w:hanging="36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</w:t>
      </w:r>
      <w:proofErr w:type="gramEnd"/>
      <w:r>
        <w:rPr>
          <w:color w:val="auto"/>
          <w:sz w:val="23"/>
          <w:szCs w:val="23"/>
        </w:rPr>
        <w:t xml:space="preserve">) pięciu członków Rady Rodziców. </w:t>
      </w:r>
    </w:p>
    <w:p w:rsidR="00C414D9" w:rsidRDefault="00C414D9" w:rsidP="00C2037A">
      <w:pPr>
        <w:pStyle w:val="Default"/>
        <w:numPr>
          <w:ilvl w:val="0"/>
          <w:numId w:val="3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odwołania Zarządu lub dowolnego jej członka, Rada ma obowiązek powołać nowy Zarząd lub nowego jej członka na tym samy posiedzeniu. </w:t>
      </w:r>
    </w:p>
    <w:p w:rsidR="00C414D9" w:rsidRDefault="00C414D9" w:rsidP="006672BC">
      <w:pPr>
        <w:pStyle w:val="Default"/>
        <w:jc w:val="center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§11 </w:t>
      </w:r>
    </w:p>
    <w:p w:rsidR="006672BC" w:rsidRDefault="006672BC" w:rsidP="006672BC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Zadaniem Zarządu Rady jest wyłącznie organizowanie pracy Rady, w tym przygotowanie projektu porządku jej posiedzenia. Zarząd może upoważnić Przewodniczącego do opracowania porządku obrad Rady. </w:t>
      </w:r>
    </w:p>
    <w:p w:rsidR="006672BC" w:rsidRDefault="006672BC" w:rsidP="006672BC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gramStart"/>
      <w:r>
        <w:rPr>
          <w:color w:val="auto"/>
          <w:sz w:val="23"/>
          <w:szCs w:val="23"/>
        </w:rPr>
        <w:t>Zadaniem Przewodniczącego</w:t>
      </w:r>
      <w:proofErr w:type="gramEnd"/>
      <w:r>
        <w:rPr>
          <w:color w:val="auto"/>
          <w:sz w:val="23"/>
          <w:szCs w:val="23"/>
        </w:rPr>
        <w:t xml:space="preserve"> jest wyłącznie: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zwoływanie z własnej inicjatywy lub w przypadkach określonych w §13 ust. 2 posiedzeń Rady oraz przewodniczenie obradom.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organizowanie pracy Zarządu Rady, w tym zwoływanie z własnej inicjatywy </w:t>
      </w:r>
      <w:proofErr w:type="gramStart"/>
      <w:r>
        <w:rPr>
          <w:color w:val="auto"/>
          <w:sz w:val="23"/>
          <w:szCs w:val="23"/>
        </w:rPr>
        <w:t xml:space="preserve">lub </w:t>
      </w:r>
      <w:r w:rsidR="00E82F2D">
        <w:rPr>
          <w:color w:val="auto"/>
          <w:sz w:val="23"/>
          <w:szCs w:val="23"/>
        </w:rPr>
        <w:t xml:space="preserve">                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przypadkach określonych w §13 ust. 6 jego posiedzeń oraz prowadzenie obrad Zarządu Rady. </w:t>
      </w:r>
    </w:p>
    <w:p w:rsidR="006672BC" w:rsidRDefault="006672BC" w:rsidP="006672BC">
      <w:pPr>
        <w:pStyle w:val="Default"/>
        <w:ind w:left="280" w:hanging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przypadku nieobecności Przewodniczącego jego zadania wykonuje jeden z jego zastępców.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§12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Rada spotyka się na zebraniach organizowanych minimum 2 razy w roku szkolnym.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Przewodniczący Rady zobowiązany jest do zwołania zebrania Rady nie później niż w ciągu 10 dni od dnia złożenia wniosku w tej sprawie przez: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Dyrektora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organ prowadzący Szkołę Podstawową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organ sprawujący nadzór pedagogiczny nad Szkołą Podstawową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trzech członków Zarządu Rady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1/3 członków pełnego składu Rady.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Zarząd Rady spotyka się na zebraniach organizowanych minimum 3 razy w roku szkolnym.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Zebrania Zarządu Rady zwołuje jej Przewodniczący, a w razie jego nieobecności jeden z jego zastępców.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Przewodniczący Rady zobowiązany jest do zwołania zebrania Zarządu Rady nie później </w:t>
      </w:r>
      <w:proofErr w:type="gramStart"/>
      <w:r>
        <w:rPr>
          <w:color w:val="auto"/>
          <w:sz w:val="23"/>
          <w:szCs w:val="23"/>
        </w:rPr>
        <w:t xml:space="preserve">niż </w:t>
      </w:r>
      <w:r w:rsidR="00E82F2D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ciągu 3 dni od dnia złożenia wniosku w tej sprawie przez: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Dyrektora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trzech członków Zarządu Rady.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 terminie zebrania zawiadamia się członków Rady lub Zarządu Rady w sposób zwyczajowo przyjęty, na minimum 7 dni przed planowanym terminem zebrania.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 uzasadnionych przypadkach zawiadomienie, o którym mowa w punkcie 5, może być dokonane najpóźniej na jeden dzień przed terminem zebrania.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Zawiadomienie o terminie zebrania polega na wskazaniu daty i godziny rozpoczęcia oraz miejsca planowanego zebrania.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§13 </w:t>
      </w: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Aby posiedzenie Rady lub jej Zarządu było prawomocne musi brać w nim udział więcej niż połowa członków pełnego składu Rady lub Zarządu.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§14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Rada wyraża swoje stanowisko w formie uchwał poddawanych pod głosowanie jawne. Uchwałę uznaje się za przyjętą, jeżeli zostaje przegłosowana zwykłą </w:t>
      </w:r>
      <w:proofErr w:type="gramStart"/>
      <w:r>
        <w:rPr>
          <w:color w:val="auto"/>
          <w:sz w:val="23"/>
          <w:szCs w:val="23"/>
        </w:rPr>
        <w:t>większością głosów</w:t>
      </w:r>
      <w:proofErr w:type="gramEnd"/>
      <w:r>
        <w:rPr>
          <w:color w:val="auto"/>
          <w:sz w:val="23"/>
          <w:szCs w:val="23"/>
        </w:rPr>
        <w:t xml:space="preserve"> obecnych na zebraniu. W przypadku równej liczby głosów decyduje </w:t>
      </w:r>
      <w:proofErr w:type="gramStart"/>
      <w:r>
        <w:rPr>
          <w:color w:val="auto"/>
          <w:sz w:val="23"/>
          <w:szCs w:val="23"/>
        </w:rPr>
        <w:t>głos Przewodniczącego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Zarząd Rady podejmuje swoje decyzje w głosowaniu jawnym zwykłą większością obecnych na zebraniu.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§15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Rada zatwierdza porządek zebrania.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Głosowanie w sprawie zatwierdzenia porządku zebrania odbywa się po otwarciu </w:t>
      </w:r>
      <w:proofErr w:type="gramStart"/>
      <w:r>
        <w:rPr>
          <w:color w:val="auto"/>
          <w:sz w:val="23"/>
          <w:szCs w:val="23"/>
        </w:rPr>
        <w:t xml:space="preserve">zebrania </w:t>
      </w:r>
      <w:r w:rsidR="00E82F2D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 xml:space="preserve"> stwierdzeniu jego prawomocności.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Bezpośrednio przed głosowaniem, o którym mowa w punkcie 2, członkowie Rady oraz Dyrektor mogą zgłaszać propozycje dotyczące wprowadzenia zmian w proponowanym porządku zebrania. Ta sama propozycja nie może być zgłaszana więcej niż jeden raz podczas tego samego zebrania.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Propozycje poddawane są pod głosowanie Rady.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Członkowie Rady mogą zgłaszać inne wnioski formalne w trakcie zebrania Rady. Przepis zawarty w punkcie 3 zdanie drugie stosuje się odpowiednio.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§16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Zebrania Rady są protokołowane przez jednego z Sekretarzy Rady. W przypadku nieobecności na posiedzeniu Rady obu sekretarzy Rada wybiera protokolanta danego posiedzenia spośród osób na nim obecnych.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Protokół zebrania Rady powinien w szczególności zawierać: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numer, datę i miejsce zebrania oraz numery uchwał,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stwierdzenie prawomocności zebrania (quorum),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listę nieobecnych członków Rady oraz listę osób uczestniczących w zebraniu z głosem </w:t>
      </w:r>
      <w:proofErr w:type="gramStart"/>
      <w:r>
        <w:rPr>
          <w:color w:val="auto"/>
          <w:sz w:val="23"/>
          <w:szCs w:val="23"/>
        </w:rPr>
        <w:t>doradczym ‐ jeżeli</w:t>
      </w:r>
      <w:proofErr w:type="gramEnd"/>
      <w:r>
        <w:rPr>
          <w:color w:val="auto"/>
          <w:sz w:val="23"/>
          <w:szCs w:val="23"/>
        </w:rPr>
        <w:t xml:space="preserve"> taka sytuacja miała miejsce,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zatwierdzony porządek obrad,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przedmiot zgłoszonych i uchwalonych wniosków,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podpisy Przewodniczącego i osoby protokołującej dane zebranie.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Każdy członek Rady ma prawo zaznajamiania się z treścią protokołu zebrania i zgłaszania </w:t>
      </w:r>
      <w:proofErr w:type="gramStart"/>
      <w:r>
        <w:rPr>
          <w:color w:val="auto"/>
          <w:sz w:val="23"/>
          <w:szCs w:val="23"/>
        </w:rPr>
        <w:t>Przewodniczącemu uwag</w:t>
      </w:r>
      <w:proofErr w:type="gramEnd"/>
      <w:r>
        <w:rPr>
          <w:color w:val="auto"/>
          <w:sz w:val="23"/>
          <w:szCs w:val="23"/>
        </w:rPr>
        <w:t xml:space="preserve"> do treści protokołu.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Uwagi, o jakich mowa w punkcie 2, można zgłaszać w ciągu 21 dni, od dnia udostępnienia protokołu. Niezgłoszenie żadnej uwagi jest równoznaczne z przyjęciem protokołu. Uwagi zgłoszone w terminie są poddawane pod głosowanie Rady na najbliższym zebraniu.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Uchwały Rady numeruje się cyframi arabskimi.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Nowa numeracja zaczyna się z początkiem roku szkolnego.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§17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Niezależnie od utrwalenia podjęcia uchwał w protokole zebrania Rady, uchwały </w:t>
      </w:r>
      <w:proofErr w:type="gramStart"/>
      <w:r>
        <w:rPr>
          <w:color w:val="auto"/>
          <w:sz w:val="23"/>
          <w:szCs w:val="23"/>
        </w:rPr>
        <w:t xml:space="preserve">wymienione </w:t>
      </w:r>
      <w:r w:rsidR="00E82F2D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§19, sporządzane są w formie odrębnych dokumentów, zawierających w szczególności: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tytuł uchwały,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podstawę prawną,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tekst uchwały,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gramStart"/>
      <w:r>
        <w:rPr>
          <w:color w:val="auto"/>
          <w:sz w:val="23"/>
          <w:szCs w:val="23"/>
        </w:rPr>
        <w:t>podpis Przewodniczącego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tytuł uchwały składa się z następujących części: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oznaczenia numeru uchwały oraz organu, który ją wydał,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daty podjęcia uchwały, </w:t>
      </w:r>
    </w:p>
    <w:p w:rsidR="006672BC" w:rsidRDefault="006672BC" w:rsidP="006672BC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możliwie najzwięźlejszego określenia przedmiotu uchwały. </w:t>
      </w:r>
    </w:p>
    <w:p w:rsidR="006672BC" w:rsidRDefault="006672BC" w:rsidP="006672BC">
      <w:pPr>
        <w:pStyle w:val="Default"/>
        <w:ind w:left="567" w:hanging="20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tekst uchwały należy systematyzować z wykorzystaniem podziału na paragrafy, a w miarę potrzeb także na punkty oraz litery. Paragrafy można grupować w rozdziały, a </w:t>
      </w:r>
      <w:proofErr w:type="gramStart"/>
      <w:r>
        <w:rPr>
          <w:color w:val="auto"/>
          <w:sz w:val="23"/>
          <w:szCs w:val="23"/>
        </w:rPr>
        <w:t xml:space="preserve">rozdziały </w:t>
      </w:r>
      <w:r w:rsidR="00E82F2D"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działy. </w:t>
      </w:r>
    </w:p>
    <w:p w:rsidR="006672BC" w:rsidRDefault="006672BC" w:rsidP="006672BC">
      <w:pPr>
        <w:pStyle w:val="Default"/>
        <w:ind w:left="567" w:hanging="207"/>
        <w:jc w:val="both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§18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Uchwałami wymagającymi zachowania formy opisanej w paragrafie poprzedzającym, </w:t>
      </w:r>
      <w:proofErr w:type="gramStart"/>
      <w:r>
        <w:rPr>
          <w:color w:val="auto"/>
          <w:sz w:val="23"/>
          <w:szCs w:val="23"/>
        </w:rPr>
        <w:t xml:space="preserve">są </w:t>
      </w:r>
      <w:r w:rsidR="00E82F2D">
        <w:rPr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>w</w:t>
      </w:r>
      <w:proofErr w:type="gramEnd"/>
      <w:r>
        <w:rPr>
          <w:color w:val="auto"/>
          <w:sz w:val="23"/>
          <w:szCs w:val="23"/>
        </w:rPr>
        <w:t xml:space="preserve"> szczególności uchwały w sprawach: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zatwierdzenia programu wychowawczego Szkoły obejmującego wszystkie treści i </w:t>
      </w:r>
      <w:proofErr w:type="gramStart"/>
      <w:r>
        <w:rPr>
          <w:color w:val="auto"/>
          <w:sz w:val="23"/>
          <w:szCs w:val="23"/>
        </w:rPr>
        <w:t xml:space="preserve">działania </w:t>
      </w:r>
      <w:r w:rsidR="00E82F2D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>o</w:t>
      </w:r>
      <w:proofErr w:type="gramEnd"/>
      <w:r>
        <w:rPr>
          <w:color w:val="auto"/>
          <w:sz w:val="23"/>
          <w:szCs w:val="23"/>
        </w:rPr>
        <w:t xml:space="preserve"> charakterze wychowawczym skierowane do uczniów, realizowanego przez nauczycieli,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gramStart"/>
      <w:r>
        <w:rPr>
          <w:color w:val="auto"/>
          <w:sz w:val="23"/>
          <w:szCs w:val="23"/>
        </w:rPr>
        <w:t>zatwierdzenia</w:t>
      </w:r>
      <w:proofErr w:type="gramEnd"/>
      <w:r>
        <w:rPr>
          <w:color w:val="auto"/>
          <w:sz w:val="23"/>
          <w:szCs w:val="23"/>
        </w:rPr>
        <w:t xml:space="preserve"> programu profilaktyki dostosowanego do potrzeb rozwojowych uczniów oraz potrzeb danego środowiska, obejmującego wszystkie treści i działania o charakterze profilaktycznym skierowane do uczniów, nauczycieli i rodziców,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zatwierdzenia</w:t>
      </w:r>
      <w:proofErr w:type="gramEnd"/>
      <w:r>
        <w:rPr>
          <w:color w:val="auto"/>
          <w:sz w:val="23"/>
          <w:szCs w:val="23"/>
        </w:rPr>
        <w:t xml:space="preserve"> lub zmiany Regulaminu Rady,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gramStart"/>
      <w:r>
        <w:rPr>
          <w:color w:val="auto"/>
          <w:sz w:val="23"/>
          <w:szCs w:val="23"/>
        </w:rPr>
        <w:t>wyrażenia</w:t>
      </w:r>
      <w:proofErr w:type="gramEnd"/>
      <w:r>
        <w:rPr>
          <w:color w:val="auto"/>
          <w:sz w:val="23"/>
          <w:szCs w:val="23"/>
        </w:rPr>
        <w:t xml:space="preserve"> opinii o programie i harmonogramie poprawy efektywności kształcenia lub wychowania Szkoły,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gramStart"/>
      <w:r>
        <w:rPr>
          <w:color w:val="auto"/>
          <w:sz w:val="23"/>
          <w:szCs w:val="23"/>
        </w:rPr>
        <w:t>wyrażenia</w:t>
      </w:r>
      <w:proofErr w:type="gramEnd"/>
      <w:r>
        <w:rPr>
          <w:color w:val="auto"/>
          <w:sz w:val="23"/>
          <w:szCs w:val="23"/>
        </w:rPr>
        <w:t xml:space="preserve"> opinii o projekcie planu finansowego składanego przez Dyrektora Szkoły.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§19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zebraniach Rady może brać udział, z głosem doradczym Dyrektor.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 udziału w zebraniach Rady mogą być zapraszane przez Przewodniczącego, za zgodą lub na wniosek Rady lub Zarządu, inne osoby, z głosem doradczym.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§20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stosownie do potrzeb może powoływać komisje problemowe, których zadaniem jest zwiększenie skuteczności działania Rady w przedmiotowej sprawie.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§21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Zebrania Rady oraz posiedzenia Zarządu Rady mają charakter otwarty, mogą w nich uczestniczyć, bez prawa udziału w głosowaniu rodzice uczniów i przedstawiciele organów Szkoły.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§22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Członkowie Rady zobowiązani są do nie ujawniania spraw poruszanych na zebraniach, które mogą naruszać godność osobistą członków społeczności szkolnej lub istotne interesy Szkoły.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§23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Rodziców może wnioskować do Dyrektora Szkoły o udział Przewodniczącego Rady, Zarządu Rady lub innych jej przedstawicieli w posiedzeniu Rady Pedagogicznej.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§24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może współpracować z radami rodziców i radami szkół innych szkół. </w:t>
      </w:r>
    </w:p>
    <w:p w:rsidR="006672BC" w:rsidRDefault="006672BC" w:rsidP="006672BC">
      <w:pPr>
        <w:pStyle w:val="Default"/>
        <w:spacing w:before="24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ROZDZIAŁ V </w:t>
      </w:r>
    </w:p>
    <w:p w:rsidR="006672BC" w:rsidRDefault="006672BC" w:rsidP="006672B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DZIAŁALNOŚĆ FINANSOWA RADY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§25 </w:t>
      </w:r>
    </w:p>
    <w:p w:rsidR="006672BC" w:rsidRDefault="006672BC" w:rsidP="006672BC">
      <w:pPr>
        <w:pStyle w:val="Default"/>
        <w:spacing w:before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W celu </w:t>
      </w:r>
      <w:proofErr w:type="gramStart"/>
      <w:r>
        <w:rPr>
          <w:color w:val="auto"/>
          <w:sz w:val="23"/>
          <w:szCs w:val="23"/>
        </w:rPr>
        <w:t>wspierania działalności</w:t>
      </w:r>
      <w:proofErr w:type="gramEnd"/>
      <w:r>
        <w:rPr>
          <w:color w:val="auto"/>
          <w:sz w:val="23"/>
          <w:szCs w:val="23"/>
        </w:rPr>
        <w:t xml:space="preserve"> statutowej szkoły lub placówki, Rada Rodziców może gromadzić fundusze z dobrowolnych składek rodziców oraz innych źródeł. Zasady wydatkowania funduszy Rady Rodziców określa regulamin, ale musi on być zgodny z działalnością </w:t>
      </w:r>
      <w:proofErr w:type="gramStart"/>
      <w:r>
        <w:rPr>
          <w:color w:val="auto"/>
          <w:sz w:val="23"/>
          <w:szCs w:val="23"/>
        </w:rPr>
        <w:t>statutową Szkoły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spacing w:before="24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ROZDZIAŁ VI </w:t>
      </w:r>
    </w:p>
    <w:p w:rsidR="006672BC" w:rsidRDefault="006672BC" w:rsidP="006672B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POSTANOWIENIA KOŃCOWE </w:t>
      </w:r>
    </w:p>
    <w:p w:rsidR="006672BC" w:rsidRDefault="006672BC" w:rsidP="006672BC">
      <w:pPr>
        <w:pStyle w:val="Default"/>
        <w:spacing w:before="120"/>
        <w:ind w:left="280" w:hanging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§26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6672BC" w:rsidRDefault="006672BC" w:rsidP="006672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lub uzupełnienia w niniejszym Regulaminie mogą być wprowadzane na wniosek: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Przewodniczącego Rady Rodziców,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gramStart"/>
      <w:r>
        <w:rPr>
          <w:color w:val="auto"/>
          <w:sz w:val="23"/>
          <w:szCs w:val="23"/>
        </w:rPr>
        <w:t>trzech</w:t>
      </w:r>
      <w:proofErr w:type="gramEnd"/>
      <w:r>
        <w:rPr>
          <w:color w:val="auto"/>
          <w:sz w:val="23"/>
          <w:szCs w:val="23"/>
        </w:rPr>
        <w:t xml:space="preserve"> członków Zarządu Rady, </w:t>
      </w:r>
    </w:p>
    <w:p w:rsidR="006672BC" w:rsidRDefault="006672BC" w:rsidP="006672BC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1/3 </w:t>
      </w:r>
      <w:proofErr w:type="gramStart"/>
      <w:r>
        <w:rPr>
          <w:color w:val="auto"/>
          <w:sz w:val="23"/>
          <w:szCs w:val="23"/>
        </w:rPr>
        <w:t>członków</w:t>
      </w:r>
      <w:proofErr w:type="gramEnd"/>
      <w:r>
        <w:rPr>
          <w:color w:val="auto"/>
          <w:sz w:val="23"/>
          <w:szCs w:val="23"/>
        </w:rPr>
        <w:t xml:space="preserve"> pełnego składu Rady poprzez podjęcie stosownej uchwały na posiedzeniu Rady. </w:t>
      </w:r>
    </w:p>
    <w:p w:rsidR="006672BC" w:rsidRDefault="006672BC" w:rsidP="006672BC">
      <w:pPr>
        <w:pStyle w:val="Default"/>
        <w:spacing w:before="9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Dobrowoda, 14.09. 2016 </w:t>
      </w:r>
      <w:proofErr w:type="gramStart"/>
      <w:r>
        <w:rPr>
          <w:color w:val="auto"/>
          <w:sz w:val="23"/>
          <w:szCs w:val="23"/>
        </w:rPr>
        <w:t>r.                                               Przewodniczący</w:t>
      </w:r>
      <w:proofErr w:type="gramEnd"/>
      <w:r>
        <w:rPr>
          <w:color w:val="auto"/>
          <w:sz w:val="23"/>
          <w:szCs w:val="23"/>
        </w:rPr>
        <w:t xml:space="preserve"> Rady Rodziców: </w:t>
      </w:r>
    </w:p>
    <w:p w:rsidR="006672BC" w:rsidRDefault="006672BC" w:rsidP="006672BC">
      <w:pPr>
        <w:pStyle w:val="Default"/>
        <w:spacing w:before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6672BC" w:rsidRDefault="006672BC" w:rsidP="006672BC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pageBreakBefore/>
        <w:rPr>
          <w:color w:val="auto"/>
          <w:sz w:val="20"/>
          <w:szCs w:val="20"/>
        </w:rPr>
      </w:pP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pageBreakBefore/>
        <w:rPr>
          <w:color w:val="auto"/>
          <w:sz w:val="20"/>
          <w:szCs w:val="20"/>
        </w:rPr>
      </w:pP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pageBreakBefore/>
        <w:rPr>
          <w:color w:val="auto"/>
          <w:sz w:val="20"/>
          <w:szCs w:val="20"/>
        </w:rPr>
      </w:pPr>
    </w:p>
    <w:p w:rsidR="00C414D9" w:rsidRDefault="00C414D9" w:rsidP="00C414D9">
      <w:pPr>
        <w:pStyle w:val="Default"/>
        <w:rPr>
          <w:color w:val="auto"/>
          <w:sz w:val="23"/>
          <w:szCs w:val="23"/>
        </w:rPr>
      </w:pPr>
    </w:p>
    <w:p w:rsidR="00C414D9" w:rsidRDefault="00C414D9" w:rsidP="00C414D9">
      <w:pPr>
        <w:pStyle w:val="Default"/>
        <w:pageBreakBefore/>
        <w:rPr>
          <w:color w:val="auto"/>
          <w:sz w:val="20"/>
          <w:szCs w:val="20"/>
        </w:rPr>
      </w:pPr>
    </w:p>
    <w:p w:rsidR="00C414D9" w:rsidRDefault="00C414D9" w:rsidP="00C414D9">
      <w:pPr>
        <w:pStyle w:val="Default"/>
        <w:spacing w:before="120"/>
        <w:ind w:left="280" w:hanging="280"/>
        <w:jc w:val="center"/>
        <w:rPr>
          <w:color w:val="auto"/>
          <w:sz w:val="20"/>
          <w:szCs w:val="20"/>
        </w:rPr>
      </w:pPr>
    </w:p>
    <w:sectPr w:rsidR="00C414D9" w:rsidSect="00C414D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D9" w:rsidRDefault="00C414D9" w:rsidP="00C414D9">
      <w:pPr>
        <w:spacing w:after="0" w:line="240" w:lineRule="auto"/>
      </w:pPr>
      <w:r>
        <w:separator/>
      </w:r>
    </w:p>
  </w:endnote>
  <w:endnote w:type="continuationSeparator" w:id="1">
    <w:p w:rsidR="00C414D9" w:rsidRDefault="00C414D9" w:rsidP="00C4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D9" w:rsidRDefault="00C414D9" w:rsidP="00C414D9">
      <w:pPr>
        <w:spacing w:after="0" w:line="240" w:lineRule="auto"/>
      </w:pPr>
      <w:r>
        <w:separator/>
      </w:r>
    </w:p>
  </w:footnote>
  <w:footnote w:type="continuationSeparator" w:id="1">
    <w:p w:rsidR="00C414D9" w:rsidRDefault="00C414D9" w:rsidP="00C4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hAnsi="Monotype Corsiva" w:cs="Monotype Corsiva"/>
        <w:i/>
        <w:iCs/>
        <w:color w:val="000000"/>
        <w:sz w:val="20"/>
        <w:szCs w:val="20"/>
      </w:rPr>
      <w:alias w:val="Tytuł"/>
      <w:id w:val="77738743"/>
      <w:placeholder>
        <w:docPart w:val="E2C30306DA104F2BB1AF3F85FA762D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14D9" w:rsidRDefault="00C414D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14D9">
          <w:rPr>
            <w:rFonts w:ascii="Monotype Corsiva" w:hAnsi="Monotype Corsiva" w:cs="Monotype Corsiva"/>
            <w:i/>
            <w:iCs/>
            <w:color w:val="000000"/>
            <w:sz w:val="20"/>
            <w:szCs w:val="20"/>
          </w:rPr>
          <w:t>Regulamin Rady Rodziców</w:t>
        </w:r>
      </w:p>
    </w:sdtContent>
  </w:sdt>
  <w:p w:rsidR="00C414D9" w:rsidRDefault="00C41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41CBC"/>
    <w:multiLevelType w:val="hybridMultilevel"/>
    <w:tmpl w:val="E1AFB2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0AC6BC"/>
    <w:multiLevelType w:val="hybridMultilevel"/>
    <w:tmpl w:val="0EF2D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E8B642"/>
    <w:multiLevelType w:val="hybridMultilevel"/>
    <w:tmpl w:val="F0B04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5EC73B"/>
    <w:multiLevelType w:val="hybridMultilevel"/>
    <w:tmpl w:val="F9815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A0ECB0"/>
    <w:multiLevelType w:val="hybridMultilevel"/>
    <w:tmpl w:val="B58379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72567E"/>
    <w:multiLevelType w:val="hybridMultilevel"/>
    <w:tmpl w:val="C57A3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151520"/>
    <w:multiLevelType w:val="hybridMultilevel"/>
    <w:tmpl w:val="0A9E0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D0F0FA"/>
    <w:multiLevelType w:val="hybridMultilevel"/>
    <w:tmpl w:val="A78E6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41AAE1"/>
    <w:multiLevelType w:val="hybridMultilevel"/>
    <w:tmpl w:val="A28F8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024328C"/>
    <w:multiLevelType w:val="hybridMultilevel"/>
    <w:tmpl w:val="5BF3F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06223D"/>
    <w:multiLevelType w:val="hybridMultilevel"/>
    <w:tmpl w:val="C2FB38D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E22220"/>
    <w:multiLevelType w:val="hybridMultilevel"/>
    <w:tmpl w:val="318A6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BF2C16"/>
    <w:multiLevelType w:val="hybridMultilevel"/>
    <w:tmpl w:val="CD81B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D90569"/>
    <w:multiLevelType w:val="hybridMultilevel"/>
    <w:tmpl w:val="3F2A97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A97966"/>
    <w:multiLevelType w:val="hybridMultilevel"/>
    <w:tmpl w:val="DAEE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B2E96"/>
    <w:multiLevelType w:val="hybridMultilevel"/>
    <w:tmpl w:val="529CB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5180E51"/>
    <w:multiLevelType w:val="hybridMultilevel"/>
    <w:tmpl w:val="46C11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B226F3"/>
    <w:multiLevelType w:val="hybridMultilevel"/>
    <w:tmpl w:val="31098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37134A"/>
    <w:multiLevelType w:val="hybridMultilevel"/>
    <w:tmpl w:val="610C6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D472C"/>
    <w:multiLevelType w:val="hybridMultilevel"/>
    <w:tmpl w:val="E28C73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F3920D"/>
    <w:multiLevelType w:val="hybridMultilevel"/>
    <w:tmpl w:val="D925A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AE25CB"/>
    <w:multiLevelType w:val="hybridMultilevel"/>
    <w:tmpl w:val="49F2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66683"/>
    <w:multiLevelType w:val="hybridMultilevel"/>
    <w:tmpl w:val="46611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872079E"/>
    <w:multiLevelType w:val="hybridMultilevel"/>
    <w:tmpl w:val="DACAB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F9A30A"/>
    <w:multiLevelType w:val="hybridMultilevel"/>
    <w:tmpl w:val="48A3E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6F76F7"/>
    <w:multiLevelType w:val="hybridMultilevel"/>
    <w:tmpl w:val="D080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CCE36"/>
    <w:multiLevelType w:val="hybridMultilevel"/>
    <w:tmpl w:val="3390A7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C779D6"/>
    <w:multiLevelType w:val="hybridMultilevel"/>
    <w:tmpl w:val="5EECB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CD19C3"/>
    <w:multiLevelType w:val="hybridMultilevel"/>
    <w:tmpl w:val="1637BB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921ACE"/>
    <w:multiLevelType w:val="hybridMultilevel"/>
    <w:tmpl w:val="2880D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6"/>
  </w:num>
  <w:num w:numId="5">
    <w:abstractNumId w:val="28"/>
  </w:num>
  <w:num w:numId="6">
    <w:abstractNumId w:val="19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20"/>
  </w:num>
  <w:num w:numId="12">
    <w:abstractNumId w:val="13"/>
  </w:num>
  <w:num w:numId="13">
    <w:abstractNumId w:val="26"/>
  </w:num>
  <w:num w:numId="14">
    <w:abstractNumId w:val="10"/>
  </w:num>
  <w:num w:numId="15">
    <w:abstractNumId w:val="2"/>
  </w:num>
  <w:num w:numId="16">
    <w:abstractNumId w:val="4"/>
  </w:num>
  <w:num w:numId="17">
    <w:abstractNumId w:val="29"/>
  </w:num>
  <w:num w:numId="18">
    <w:abstractNumId w:val="23"/>
  </w:num>
  <w:num w:numId="19">
    <w:abstractNumId w:val="8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1"/>
  </w:num>
  <w:num w:numId="25">
    <w:abstractNumId w:val="27"/>
  </w:num>
  <w:num w:numId="26">
    <w:abstractNumId w:val="7"/>
  </w:num>
  <w:num w:numId="27">
    <w:abstractNumId w:val="14"/>
  </w:num>
  <w:num w:numId="28">
    <w:abstractNumId w:val="21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4D9"/>
    <w:rsid w:val="005A36A2"/>
    <w:rsid w:val="006672BC"/>
    <w:rsid w:val="00AA0E8B"/>
    <w:rsid w:val="00C2037A"/>
    <w:rsid w:val="00C414D9"/>
    <w:rsid w:val="00E8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4D9"/>
  </w:style>
  <w:style w:type="paragraph" w:styleId="Stopka">
    <w:name w:val="footer"/>
    <w:basedOn w:val="Normalny"/>
    <w:link w:val="StopkaZnak"/>
    <w:uiPriority w:val="99"/>
    <w:semiHidden/>
    <w:unhideWhenUsed/>
    <w:rsid w:val="00C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4D9"/>
  </w:style>
  <w:style w:type="paragraph" w:styleId="Tekstdymka">
    <w:name w:val="Balloon Text"/>
    <w:basedOn w:val="Normalny"/>
    <w:link w:val="TekstdymkaZnak"/>
    <w:uiPriority w:val="99"/>
    <w:semiHidden/>
    <w:unhideWhenUsed/>
    <w:rsid w:val="00C4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C30306DA104F2BB1AF3F85FA76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A21FC-846B-428F-98AA-07F35CFD0912}"/>
      </w:docPartPr>
      <w:docPartBody>
        <w:p w:rsidR="00E064F4" w:rsidRDefault="00E064F4" w:rsidP="00E064F4">
          <w:pPr>
            <w:pStyle w:val="E2C30306DA104F2BB1AF3F85FA762D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64F4"/>
    <w:rsid w:val="00634AE1"/>
    <w:rsid w:val="00E0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C30306DA104F2BB1AF3F85FA762DF7">
    <w:name w:val="E2C30306DA104F2BB1AF3F85FA762DF7"/>
    <w:rsid w:val="00E06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subject/>
  <dc:creator>BK</dc:creator>
  <cp:keywords/>
  <dc:description/>
  <cp:lastModifiedBy>BK</cp:lastModifiedBy>
  <cp:revision>2</cp:revision>
  <dcterms:created xsi:type="dcterms:W3CDTF">2016-10-19T22:22:00Z</dcterms:created>
  <dcterms:modified xsi:type="dcterms:W3CDTF">2016-10-23T22:49:00Z</dcterms:modified>
</cp:coreProperties>
</file>